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left="708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 xml:space="preserve">ДОГОВОР    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 xml:space="preserve">                                                           управления многоквартирным домом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proofErr w:type="spell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г.о.г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. Бор, Нижегородская область                                                                                      «___» ____2014 г.                                                                                                                                                                   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Общество с ограниченной ответственностью «Фрегат»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, именуемая в дальнейшем «Управляющая организация», в лице  директора Тихонова М.С., действующего на основании Устава общества с одной стороны и 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Веревкина Клавдия Семеновна, именуемая в дальнейшем «Собственник» жилого помещения расположенного по адресу: Нижегородская область, Борский район, пос. ППК, ул.__________, дом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.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№ 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 xml:space="preserve">___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в</w:t>
      </w:r>
      <w:proofErr w:type="spellEnd"/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 xml:space="preserve"> ___, 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площадью  ______ </w:t>
      </w:r>
      <w:proofErr w:type="spell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кв.м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., принадлежащего Собственнику на праве собственности согласно _______________________________________________________________________________________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(указать правоустанавливающий документ (наименование, № и дату выдачи),</w:t>
      </w:r>
      <w:proofErr w:type="gramEnd"/>
    </w:p>
    <w:p w:rsidR="003D1954" w:rsidRDefault="003D1954" w:rsidP="003D1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подтверждающий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право собственности на жилое помещение)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с другой стороны,  именуемые в дальнейшем «Стороны», заключили настоящий договор управления многоквартирным домом (далее Договор), о нижеследующем.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1. ОБЩИЕ ПОЛОЖЕНИЯ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ab/>
        <w:t xml:space="preserve">1.1. Договор заключен на основании протокола общего собрания собственников многоквартирного дома № _-------------------_ </w:t>
      </w:r>
      <w:proofErr w:type="spell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г.о.г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. Бор, Нижегородской области от «___»  _____ 2014 г. о выборе способа управления домом управляющей организацией ООО «Фрегат </w:t>
      </w:r>
      <w:proofErr w:type="spell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г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.Б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ор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Нижегородской области.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3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     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ab/>
        <w:t>1.2. Условия Договора являются обязательными для Сторон и одинаковыми для всех Собственников.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55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ab/>
        <w:t xml:space="preserve">1.3.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При выполнении условий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Правилами и нормами технической эксплуатации жилищного фонда, утвержденных постановлением Госстроя РФ и иными положениями гражданского законодательства Российской Федерации, нормативными правовыми актами Нижегородской области и городского округа город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Бор Нижегородской области.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2. ПРЕДМЕТ ДОГОВОРА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2.1.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Цель Договора – обеспечение благоприятных и безопасных условий проживания граждан, надлежащего содержания общего имущества в многоквартирном доме и земельного участка, на котором расположен данный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расположенные на указанном земельном участке объектами, а также организация предоставления коммунальных услуг лицам, пользующимся помещениями в многоквартирном доме.</w:t>
      </w:r>
      <w:proofErr w:type="gramEnd"/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lastRenderedPageBreak/>
        <w:t xml:space="preserve">2.2. Состав общего имущества многоквартирного дома и его техническое состояние указаны в 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 xml:space="preserve">Приложении №1 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к Договору.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b/>
          <w:bCs/>
          <w:color w:val="00000A"/>
          <w:spacing w:val="-9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pacing w:val="-4"/>
          <w:sz w:val="32"/>
          <w:szCs w:val="32"/>
          <w:vertAlign w:val="subscript"/>
        </w:rPr>
        <w:t xml:space="preserve">2.3. Функциями Управляющей организации по объекту </w:t>
      </w:r>
      <w:r>
        <w:rPr>
          <w:rFonts w:ascii="Times New Roman" w:hAnsi="Times New Roman" w:cs="Times New Roman"/>
          <w:b/>
          <w:bCs/>
          <w:color w:val="00000A"/>
          <w:spacing w:val="-9"/>
          <w:sz w:val="32"/>
          <w:szCs w:val="32"/>
          <w:vertAlign w:val="subscript"/>
        </w:rPr>
        <w:t>управления являются: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color w:val="00000A"/>
          <w:spacing w:val="-11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pacing w:val="-3"/>
          <w:sz w:val="32"/>
          <w:szCs w:val="32"/>
          <w:vertAlign w:val="subscript"/>
        </w:rPr>
        <w:t xml:space="preserve">2.3.1. Выполнение работ и оказание услуг по </w:t>
      </w:r>
      <w:r>
        <w:rPr>
          <w:rFonts w:ascii="Times New Roman" w:hAnsi="Times New Roman" w:cs="Times New Roman"/>
          <w:color w:val="00000A"/>
          <w:spacing w:val="-7"/>
          <w:sz w:val="32"/>
          <w:szCs w:val="32"/>
          <w:vertAlign w:val="subscript"/>
        </w:rPr>
        <w:t xml:space="preserve">надлежащему содержанию и ремонту общего имущества </w:t>
      </w:r>
      <w:r>
        <w:rPr>
          <w:rFonts w:ascii="Times New Roman" w:hAnsi="Times New Roman" w:cs="Times New Roman"/>
          <w:color w:val="00000A"/>
          <w:spacing w:val="-11"/>
          <w:sz w:val="32"/>
          <w:szCs w:val="32"/>
          <w:vertAlign w:val="subscript"/>
        </w:rPr>
        <w:t>дома;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color w:val="00000A"/>
          <w:spacing w:val="-9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pacing w:val="-5"/>
          <w:sz w:val="32"/>
          <w:szCs w:val="32"/>
          <w:vertAlign w:val="subscript"/>
        </w:rPr>
        <w:t xml:space="preserve">2.3.2. Организация предоставления </w:t>
      </w:r>
      <w:r>
        <w:rPr>
          <w:rFonts w:ascii="Times New Roman" w:hAnsi="Times New Roman" w:cs="Times New Roman"/>
          <w:color w:val="00000A"/>
          <w:spacing w:val="-7"/>
          <w:sz w:val="32"/>
          <w:szCs w:val="32"/>
          <w:vertAlign w:val="subscript"/>
        </w:rPr>
        <w:t xml:space="preserve">коммунальных услуг </w:t>
      </w:r>
      <w:r>
        <w:rPr>
          <w:rFonts w:ascii="Times New Roman" w:hAnsi="Times New Roman" w:cs="Times New Roman"/>
          <w:color w:val="00000A"/>
          <w:spacing w:val="-5"/>
          <w:sz w:val="32"/>
          <w:szCs w:val="32"/>
          <w:vertAlign w:val="subscript"/>
        </w:rPr>
        <w:t xml:space="preserve">надлежащего качества </w:t>
      </w:r>
      <w:r>
        <w:rPr>
          <w:rFonts w:ascii="Times New Roman" w:hAnsi="Times New Roman" w:cs="Times New Roman"/>
          <w:color w:val="00000A"/>
          <w:spacing w:val="-7"/>
          <w:sz w:val="32"/>
          <w:szCs w:val="32"/>
          <w:vertAlign w:val="subscript"/>
        </w:rPr>
        <w:t xml:space="preserve">Собственникам помещений в многоквартирном </w:t>
      </w:r>
      <w:r>
        <w:rPr>
          <w:rFonts w:ascii="Times New Roman" w:hAnsi="Times New Roman" w:cs="Times New Roman"/>
          <w:color w:val="00000A"/>
          <w:spacing w:val="-9"/>
          <w:sz w:val="32"/>
          <w:szCs w:val="32"/>
          <w:vertAlign w:val="subscript"/>
        </w:rPr>
        <w:t>доме;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color w:val="00000A"/>
          <w:spacing w:val="-9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pacing w:val="-6"/>
          <w:sz w:val="32"/>
          <w:szCs w:val="32"/>
          <w:vertAlign w:val="subscript"/>
        </w:rPr>
        <w:t xml:space="preserve">2.3.3. Представление интересов Собственников по </w:t>
      </w:r>
      <w:r>
        <w:rPr>
          <w:rFonts w:ascii="Times New Roman" w:hAnsi="Times New Roman" w:cs="Times New Roman"/>
          <w:color w:val="00000A"/>
          <w:spacing w:val="-9"/>
          <w:sz w:val="32"/>
          <w:szCs w:val="32"/>
          <w:vertAlign w:val="subscript"/>
        </w:rPr>
        <w:t>общему имуществу дома во всех инстанциях;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color w:val="00000A"/>
          <w:spacing w:val="-9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pacing w:val="-6"/>
          <w:sz w:val="32"/>
          <w:szCs w:val="32"/>
          <w:vertAlign w:val="subscript"/>
        </w:rPr>
        <w:t xml:space="preserve">2.3.4. Заключение хозяйственных и прочих договоров в </w:t>
      </w:r>
      <w:r>
        <w:rPr>
          <w:rFonts w:ascii="Times New Roman" w:hAnsi="Times New Roman" w:cs="Times New Roman"/>
          <w:color w:val="00000A"/>
          <w:spacing w:val="-5"/>
          <w:sz w:val="32"/>
          <w:szCs w:val="32"/>
          <w:vertAlign w:val="subscript"/>
        </w:rPr>
        <w:t xml:space="preserve">пределах полномочий, определенных </w:t>
      </w:r>
      <w:r>
        <w:rPr>
          <w:rFonts w:ascii="Times New Roman" w:hAnsi="Times New Roman" w:cs="Times New Roman"/>
          <w:color w:val="00000A"/>
          <w:spacing w:val="-3"/>
          <w:sz w:val="32"/>
          <w:szCs w:val="32"/>
          <w:vertAlign w:val="subscript"/>
        </w:rPr>
        <w:t xml:space="preserve">Договором, не нарушающих имущественные интересы </w:t>
      </w:r>
      <w:r>
        <w:rPr>
          <w:rFonts w:ascii="Times New Roman" w:hAnsi="Times New Roman" w:cs="Times New Roman"/>
          <w:color w:val="00000A"/>
          <w:spacing w:val="-9"/>
          <w:sz w:val="32"/>
          <w:szCs w:val="32"/>
          <w:vertAlign w:val="subscript"/>
        </w:rPr>
        <w:t>Собственников помещений дома;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color w:val="00000A"/>
          <w:spacing w:val="-9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pacing w:val="-9"/>
          <w:sz w:val="32"/>
          <w:szCs w:val="32"/>
          <w:vertAlign w:val="subscript"/>
        </w:rPr>
        <w:t xml:space="preserve">2.3.5. В пределах полномочий, определенных </w:t>
      </w:r>
      <w:r>
        <w:rPr>
          <w:rFonts w:ascii="Times New Roman" w:hAnsi="Times New Roman" w:cs="Times New Roman"/>
          <w:color w:val="00000A"/>
          <w:spacing w:val="-5"/>
          <w:sz w:val="32"/>
          <w:szCs w:val="32"/>
          <w:vertAlign w:val="subscript"/>
        </w:rPr>
        <w:t xml:space="preserve">Договором, рассмотрение жалоб, заявлений, претензий, </w:t>
      </w:r>
      <w:r>
        <w:rPr>
          <w:rFonts w:ascii="Times New Roman" w:hAnsi="Times New Roman" w:cs="Times New Roman"/>
          <w:color w:val="00000A"/>
          <w:spacing w:val="-9"/>
          <w:sz w:val="32"/>
          <w:szCs w:val="32"/>
          <w:vertAlign w:val="subscript"/>
        </w:rPr>
        <w:t>принятие по ним решений и  дача ответов;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pacing w:val="-2"/>
          <w:sz w:val="32"/>
          <w:szCs w:val="32"/>
          <w:vertAlign w:val="subscript"/>
        </w:rPr>
        <w:t xml:space="preserve">2.3.6. В установленном законодательством порядке </w:t>
      </w:r>
      <w:r>
        <w:rPr>
          <w:rFonts w:ascii="Times New Roman" w:hAnsi="Times New Roman" w:cs="Times New Roman"/>
          <w:color w:val="00000A"/>
          <w:spacing w:val="-7"/>
          <w:sz w:val="32"/>
          <w:szCs w:val="32"/>
          <w:vertAlign w:val="subscript"/>
        </w:rPr>
        <w:t xml:space="preserve">ведение технической, эксплуатационной, финансовой, </w:t>
      </w:r>
      <w:r>
        <w:rPr>
          <w:rFonts w:ascii="Times New Roman" w:hAnsi="Times New Roman" w:cs="Times New Roman"/>
          <w:color w:val="00000A"/>
          <w:spacing w:val="-3"/>
          <w:sz w:val="32"/>
          <w:szCs w:val="32"/>
          <w:vertAlign w:val="subscript"/>
        </w:rPr>
        <w:t xml:space="preserve">бухгалтерской документации по дому, предоставление 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статистической отчетности;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pacing w:val="-6"/>
          <w:sz w:val="32"/>
          <w:szCs w:val="32"/>
          <w:vertAlign w:val="subscript"/>
        </w:rPr>
        <w:t xml:space="preserve">2.3.7. Консолидация всех финансовых средств из всех источников, поступающих на производство работ, 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предоставление услуг по предмету Договора, </w:t>
      </w:r>
      <w:r>
        <w:rPr>
          <w:rFonts w:ascii="Times New Roman" w:hAnsi="Times New Roman" w:cs="Times New Roman"/>
          <w:color w:val="00000A"/>
          <w:spacing w:val="-6"/>
          <w:sz w:val="32"/>
          <w:szCs w:val="32"/>
          <w:vertAlign w:val="subscript"/>
        </w:rPr>
        <w:t xml:space="preserve">их использование по прямому назначению в рамках 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Договора;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pacing w:val="-9"/>
          <w:sz w:val="32"/>
          <w:szCs w:val="32"/>
          <w:vertAlign w:val="subscript"/>
        </w:rPr>
        <w:t xml:space="preserve">2.3.8. Осуществление иной деятельности, направленной 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на цели управления многоквартирным домом.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25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2.4. Управляющая организация в соответствии с 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Приложением № 2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(перечень обязательных работ) к Договору обязуется оказывать услуги и выполнять работы по надлежащему содержанию и текущему ремонту общего имущества в многоквартирном доме.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3. ПРАВА И ОБЯЗАННОСТИ СТОРОН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3.1. Управляющая организация обязана: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3.1.1. Осуществлять управление общим имуществом в многоквартирном доме в соответствии с условиями и целями Договора.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3.1.2. Оказывать услуги по содержанию общего имущества в многоквартирном доме, указанные в</w:t>
      </w:r>
      <w:r>
        <w:rPr>
          <w:rFonts w:ascii="Times New Roman" w:hAnsi="Times New Roman" w:cs="Times New Roman"/>
          <w:b/>
          <w:bCs/>
          <w:i/>
          <w:iCs/>
          <w:color w:val="00000A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Приложении 2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к Договору. 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3.1.3. Осуществлять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контроль за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предоставлением  коммунальных услуг Собственнику  помещений в многоквартирном доме надлежащего качества и в необходимых объемах в соответствии с Правилами предоставления коммунальных услуг, в том числе: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а) холодное водоснабжение;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б) водоотведение;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в) электроснабжение.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Для этого от своего  имени, в интересах  собственников помещений дома заключать договоры  с </w:t>
      </w:r>
      <w:proofErr w:type="spell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ресурсоснабжающими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организациями.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3.1.4. 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3.1.5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И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нформировать Собственников помещений о заключении указанных в подп. 3.1.3 Договора условиях и порядке оплаты коммунальных услуг и иных услуг.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3.1.6. Принимать от собственников помещений плату за содержание и ремонт жилого помещения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,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а также плату за коммунальные услуги.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lastRenderedPageBreak/>
        <w:t>3.1.7.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Правилами предоставления коммунальных услуг, утвержденными постановлением Правительства Российской Федерации.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3.1.8. При временном отсутствии потребителей коммунальных услуг в жилом помещении  осуществлять перерасчет платы за коммунальные услуги в соответствии с Правилами предоставления коммунальных услуг, утвержденными постановлением Правительства Российской Федерации.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3.1.9. Своевременно информировать собственника помещения в многоквартирном доме, о причинах и предполагаемой продолжительности перерывов в предоставлении коммунальных услуг, предоставления коммунальных услуг качеством ниже, чем предусмотрено Договором, путем размещения соответствующей информации на информационных стендах дома, на первых этажах подъездов.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3.1.10. Информировать в письменной форме собственников помещений в многоквартирном доме об изменении размера платы за содержание и ремонт жилого помещения и коммунальные услуги не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позднее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чем за 30 дней 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3.1.11. В случае невыполнения работ или не предоставления услуг, предусмотренных Договором, уведомить собственника помещения в многоквартирном доме, о причинах нарушения путем размещения соответствующей информации на информационных стендах дома, на первых этажах подъездов. Если невыполненные работы или не оказанные услуги могут быть выполнены (оказаны) позже, представить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3.1.12.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Представлять собственнику помещения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в многоквартирном доме платежные документы не позднее первого числа месяца, следующего за расчетным месяцем.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3.1.13. Производить по требованию собственника помещения в многоквартирном доме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 платежей.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3.1.14. По требованию собственника помещения в доме выдавать в день обращения справки установленного образца, выписки из финансового лицевого счета и (или) из домовой книги и иные предусмотренные действующим законодательством документы.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3.1.15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П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потребителя в течение одного рабочего дня, следующего за днем обращения, представить потребителю указанный журнал.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3.1.16. Представлять интересы собственника помещения на законных основаниях, в рамках исполнения своих обязательств по Договору.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3.1.17. Не распространять конфиденциальную информацию, принадлежащую собственнику помещения в доме, без его письменного разрешения, за исключением информации, передаваемой в рамках исполнения Договора управления.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3.1.18.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Представлять собственнику помещения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по его запросу документацию, информацию и сведения, касающиеся управления многоквартирным домом, содержания и ремонта общего имущества, предоставления коммунальных услуг.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lastRenderedPageBreak/>
        <w:t>3.1.19. Обеспечить собственника помещения в многоквартирном доме, информацией о телефонах аварийных служб путем их указания на платежных документах.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3.1.20. Организовать круглосуточное аварийно-диспетчерское обслуживание многоквартирного дома, устранять аварии, а также выполнять заявки собственника помещения в многоквартирном доме, в сроки, установленные жилищным законодательством.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3.1.21. Организовать работы по устранению причин аварийных ситуаций, таких как залив, засор стояка канализации, отключение электричества и других, подлежащих экстренному устранению.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3.1.22. На основании заявления собственника помещения в многоквартирном доме, направлять своего сотрудника для составления акта нанесения ущерба общему имуществу многоквартирного дома или помещени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ю(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ям) собственника.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3.1.23. Акт об устранении недостатков предоставления коммунальных услуг оформляется в соответствии с Правилами предоставления коммунальных услуг.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3.1.24. Вести и хранить документацию (базы данных), полученную от собственника помещения,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помещения знакомить его с содержанием указанных документов.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3.1.25. Вести учет жалоб (заявлений, требований, претензий) собственника помещения в доме на режим и качество предоставления коммунальных услуг, учет их исполнения.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3.1.26.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Информировать собственника помещения в доме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многоквартирного дома  (в случае его личного обращения – немедленно),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коммунальных услуг.</w:t>
      </w:r>
      <w:proofErr w:type="gramEnd"/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3.1.27. Информировать собственника помещения о плановых перерывах предоставления коммунальных услуг не позднее, чем за 5 рабочих дней до начала перерыва.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3.1.28. По требованию собственника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3.1.29. Не позднее 3-х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помещения, в котором указываются: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предполагаемые дата и время проведения работ;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номер телефона, по которому потребитель вправе согласовать иную дату и время проведения работ;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вид работ, который будет проводиться;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сроки проведения работ;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должность, фамилия, имя и отчество лица, ответственного за проведение работ.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3.1.30.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lastRenderedPageBreak/>
        <w:t>3.1.31. За 30 дней до окончания срока действия Договора представить  собственнику помещений отчет о выполнении условий Договора, передать техническую документацию, на многоквартирный дом и иные связанные с управлением домом документы вновь выбранной управляющей организации или уполномоченному органу местного самоуправления.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3.1.32.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Нести иные обязанности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3.2. Управляющая организация вправе: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3.2.1. Самостоятельно определять порядок и способ выполнения своих обязательств по Договору, в соответствии с нормами действующего законодательства РФ.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3.2.2. В порядке, установленном действующим законодательством, взыскивать с виновных задолженность по платежам и ущерб, причиненный несвоевременной и (или) неполной оплатой.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3.2.3. Представлять интересы собственника помещений многоквартирного дома, связанные с содержанием и ремонтом многоквартирного дома, предоставлением коммунальных услуг в отношениях с третьими лицами.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3.2.4. Требовать допуска в заранее согласованное собственником помещений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– в любое время.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3.2.5. Требовать от собственника жилого помещения полного возмещения убытков в случае невыполнения собственником обязанности допускать в занимаемое им жилое помещение работников и представителей Управляющей организации.</w:t>
      </w:r>
    </w:p>
    <w:p w:rsidR="003D1954" w:rsidRDefault="003D1954" w:rsidP="003D1954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3.2.6.В заранее согласованное с Собственником время, но не чаще 1 раза в 6 месяцев, осуществлять проверку правильности снятия потребителем показаний индивидуальных приборов учета, их исправности, а также целостности на них пломб.</w:t>
      </w:r>
    </w:p>
    <w:p w:rsidR="003D1954" w:rsidRDefault="003D1954" w:rsidP="003D1954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3.2.7.В случае нарушения срока внесения платы по Договору требовать уплаты неустоек  (штрафов, пеней) в случаях, установленных федеральными законами и Договором.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3.2.8.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сийской Федерации.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vertAlign w:val="subscript"/>
        </w:rPr>
        <w:t>3.3. Собственник жилого помещения в многоквартирном доме обязан: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3.3.1. Своевременно и полностью вносить плату за содержание и ремонт жилого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помещения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 и коммунальные услуги в соответствии с выставленными платежными документами.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3.3.2. При неиспользовании помещени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я(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й) в многоквартирном доме сообщать Управляющей организации свои контактные телефоны и адреса лиц, которые могут обеспечить доступ в помещения.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3.3.3. Собственник обязан соблюдать следующие требования: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а) не производить перенос инженерных сетей;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б) не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lastRenderedPageBreak/>
        <w:t>в) самовольно не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г) самовольно не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д)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жилое помещение, и их оплаты без согласования с Управляющей организацией;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е)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ж) не загромождать доступ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з)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и) не создавать повышенного шума в жилых помещениях и местах общего пользования с 22.00 до 7.00 (при производстве ремонтных работ с 8.00 до 20.00);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к) информировать Управляющую организацию о проведении работ по ремонту, переустройству и перепланировке помещения.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разделом 4 Договора. Не складировать эти отходы у контейнерной площадки.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3.3.5. Представлять Управляющей организации в течение десяти рабочих дней сведения: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о заключенных договорах купли-продажи, найма и др., по которым обязанность платы Управляющей организации за содержание и ремонт жилого помещения, а также коммунальные услуги возложена на собственника (нанимателя) полностью или частично с указанием Ф.И.О., с приложением копии правоустанавливающих документов.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Об изменении количества граждан, проживающих в жило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м(</w:t>
      </w:r>
      <w:proofErr w:type="spellStart"/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ых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) помещении(</w:t>
      </w:r>
      <w:proofErr w:type="spell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ях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3.3.7. Сообщать Управляющей организации о выявленных неисправностях общего имущества в многоквартирном доме.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3.3.8.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lastRenderedPageBreak/>
        <w:t>3.3.9. Обеспечить сохранность пломб на коллективных (общедомовых), общих (квартирных) или индивидуальных приборах учета и распределителях, установленных в жилом помещении.</w:t>
      </w:r>
    </w:p>
    <w:p w:rsidR="003D1954" w:rsidRDefault="003D1954" w:rsidP="003D1954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1 раза в 6 месяцев).</w:t>
      </w:r>
    </w:p>
    <w:p w:rsidR="003D1954" w:rsidRDefault="003D1954" w:rsidP="003D1954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Передавать показания по индивидуальным приборам учета коммунальных ресурсов в Управляющую компанию не позднее 25 числа текущего месяца.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3.3.12.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Нести иные обязанности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 xml:space="preserve">3.4.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vertAlign w:val="subscript"/>
        </w:rPr>
        <w:t xml:space="preserve">Собственник жилого помещения в многоквартирном доме 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вправе: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3.4.1.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3.4.2. Получать от Управляющей организации сведения о состоянии расчетов по оплате коммунальных услуг (лично или через своего представителя).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3.4.3. Получать от Управляющей организации акт о не предоставлении или предоставлении коммунальных услуг ненадлежащего качества и об устранении выявленных недостатков в установленные сроки.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3.4.4. Получать от Управляющей организации информацию об объемах и качестве коммунальных услуг, условиях их предоставления, изменении размера платы за коммунальные услуги и порядке их оплаты.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3.4.5. Полностью или частично быть освобожденным от оплаты коммунальных услуг в период временного отсутствия по месту постоянного жительства.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3.4.6. Требовать предъявления уполномоченным представителем Управляющей организации документов, подтверждающих их полномочия.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3.4.7. Требовать перерасчета размера платы за содержание и ремонт жилого помещения в случае неоказания части услуг и/или невыполнения части работ по управлению, содержанию и ремонту общего имущества в многоквартирном доме.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3.4.8.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3.4.9.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Договору.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3.4.10. Требовать от Управляющей организации ежегодного представления отчета о выполнении Договора.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3.4.11. Пользоваться общим имуществом в многоквартирном доме в соответствии с его назначением.</w:t>
      </w:r>
    </w:p>
    <w:p w:rsidR="003D1954" w:rsidRDefault="003D1954" w:rsidP="003D1954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3.4.12. Осуществлять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контроль за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соблюдением Управляющей организацией условий  Договора.</w:t>
      </w:r>
    </w:p>
    <w:p w:rsidR="003D1954" w:rsidRDefault="003D1954" w:rsidP="003D195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vertAlign w:val="subscript"/>
        </w:rPr>
        <w:lastRenderedPageBreak/>
        <w:t xml:space="preserve">4. ПОРЯДОК ОПРЕДЕЛЕНИЯ ЦЕНЫ ДОГОВОРА, РАЗМЕРА ПЛАТЫ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vertAlign w:val="subscript"/>
        </w:rPr>
        <w:t>ЗА</w:t>
      </w:r>
      <w:proofErr w:type="gramEnd"/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vertAlign w:val="subscript"/>
        </w:rPr>
        <w:t xml:space="preserve">СОДЕРЖАНИЕ И РЕМОНТ ЖИЛОГО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vertAlign w:val="subscript"/>
        </w:rPr>
        <w:t>ПОМЕЩЕНИЯ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  <w:vertAlign w:val="subscript"/>
        </w:rPr>
        <w:t xml:space="preserve"> И КОММУНАЛЬНЫЕ УСЛУГИ, ПОРЯДОК ЕЕ ВНЕСЕНИЯ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4.1. Цена Договора устанавливается в размере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 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4.2.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Размер платы за содержание и ремонт жилого помещения на момент подписания Договора устанавливается в зависимости от цены Договора  в размере: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с ________.2014 г. по ________.2015 г  рублей    копеек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(________________) в месяц за один кв. м общей площади помещени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я(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й) собственника.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4.4.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 – исходя из нормативов потребления коммунальных услуг в порядке, установленном Правительством Российской Федерации.</w:t>
      </w:r>
      <w:proofErr w:type="gramEnd"/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4.5. Размер платы за коммунальные услуги рассчитывается в порядке, установленном Правилами предоставления коммунальных услуг.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4.6. Расчетный период для оплаты коммунальных услуг устанавливается равным календарному месяцу.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4.7. Плата за содержание и ремонт общего имущества в многоквартирном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доме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и коммунальные услуги вносится ежемесячно до десятого числа месяца, следующего за истекшим месяцем.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4.8. Плата за содержание и ремонт жилого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помещения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и коммунальные услуги вносится в установленные 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Договором сроки на основании платежных документов, представляемых Управляющей организацией.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В случае представления платежных документов позднее даты, определенной в п. 3.1.12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Договора, плата за содержание и ремонт жилого может быть внесена с задержкой на срок задержки получения платежного документа.</w:t>
      </w:r>
      <w:proofErr w:type="gramEnd"/>
    </w:p>
    <w:p w:rsidR="003D1954" w:rsidRDefault="003D1954" w:rsidP="003D1954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Плата за содержание и ремонт жилого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помещения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   и   коммунальные  услуги  вносится Управляющей  организации  на расчетный (лицевой) счет, указанный в платежном документе.</w:t>
      </w:r>
    </w:p>
    <w:p w:rsidR="003D1954" w:rsidRDefault="003D1954" w:rsidP="003D1954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Плата за содержание и ремонт жилого помещения, коммунальные услуги вносится лицами, обязанными вносить такую 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плату в соответствии с жилищным законодательством и Договором в Управляющую организацию, в том числе через ее платежных агентов.</w:t>
      </w:r>
    </w:p>
    <w:p w:rsidR="003D1954" w:rsidRDefault="003D1954" w:rsidP="003D1954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При приеме платы по Договору банками и платежными системами с плательщика гражданина взимается комиссионное вознаграждение. Внесение платы в кассу Управляющей организации или ее платежному агенту, осуществляется плательщиками без уплаты комиссии.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4.12. Неиспользование помещений  не является основанием невнесения платы за  жилое помещение и за отопление.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4.13. При временном отсутствии проживающих в жилых помещениях граждан внесение платы за холодное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lastRenderedPageBreak/>
        <w:t>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4.14.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услуг, утвержденными Правительством Российской Федерации.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4.15.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4.16. Услуги Управляющей организации, не предусмотренные Договором (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Приложение № 2)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, выполняются за отдельную плату по взаимной договоренности сторон.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5. ОТВЕТСТВЕННОСТЬ СТОРОН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5.1.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5.2.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В случае оказания услуг и выполнения работ по содержанию и ремонту общего имущества многоквартирного дома, а также предоставления коммунальных услуг по Договору ненадлежащего качества и (или) с перерывами, превышающими установленную продолжительность, Управляющая организация обязана уплатить  неустойку в размере одной трехсотой ставки рефинансирования Центрального банка Российской Федерации, действующей на момент оплаты, от стоимости не предоставленных (невыполненных) или некачественно предоставленных (выполненных) соответствующих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услуг (работ) за каждый день нарушения.  По желанию плательщика (собственника, лица, пользующегося жилым помещением) неустойка может быть зачтена в счет будущих платежей, если сумма штрафной санкции не будет превышать месячного платежа.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5.3. В случае несвоевременного и (или) неполного внесения платы за содержание и ремонт жилого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помещения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и коммунальные услуги лица, обязанные вносить такую плату в соответствии с жилищным законодательством и Договором, обязаны уплатить Управляющей организации пени в размере и в порядке, установленных ч. 14 ст. 155 Жилищного кодекса Российской Федерации и Договором.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5.4. Собственник помещения несет ответственность за своевременность и полноту внесения платежей за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содержание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и ремонт жилого помещения, а также за коммунальные услуги нанимателем, арендатором принадлежащего ему помещения.</w:t>
      </w:r>
    </w:p>
    <w:p w:rsidR="003D1954" w:rsidRDefault="003D1954" w:rsidP="003D195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Управляющая организация несет ответственность за ущерб, причиненный имуществу собственника в многоквартирном доме, возникший в результате ее действий или бездействий, в порядке, установленном законодательством.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 xml:space="preserve">6. ОСУЩЕСТВЛЕНИЕ </w:t>
      </w:r>
      <w:proofErr w:type="gramStart"/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 xml:space="preserve"> ИСПОЛНЕНИЕМ ДОГОВОРА.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ПОРЯДОК РЕГИСТРАЦИИ ФАКТОВ НАРУШЕНИЯ УСЛОВИЙ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ДОГОВОРА И ПРИЧИНЕНИЯ ВРЕДА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lastRenderedPageBreak/>
        <w:t xml:space="preserve">6.1. Собственник вправе осуществлять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контроль за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деятельностью Управляющей организации по исполнению Договора лично либо через доверенных лиц посредством участия: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в осмотрах (измерениях, испытаниях) общего имущества в многоквартирном доме;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в проверках технического состояния многоквартирного дома и инженерного оборудования;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в профилактическом осмотре кровель и подвалов с целью подготовки предложений по их ремонту;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в приемке всех видов работ;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в приемке работ по подготовке дома к сезонной эксплуатации;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присутствовать при выполнении работ и оказании услуг Управляющей организацией, связанных с выполнением ею обязанностей по Договору.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Привлекать для контроля качества выполняемых работ и предоставляемых услуг по Договору сторонние организации, специалистов, экспертов, имеющих соответствующие лицензии, квалификацию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оформленное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в письменном виде.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6.2. Помимо указанных выше действий Собственник вправе обращаться с жалобами, претензиями и прочими заявлениями об устранении недостатков в органы, осуществляющие муниципальный жилищный контроль и государственный жилищный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контроль за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использованием и сохранностью жилищного фонда, его соответствию установленным требованиям, для административного воздействия, а также обращаться в другие инстанции согласно действующему законодательству.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6.3. В случаях нарушения условий Договора Сторонами, а также в случаях причинения вреда имуществу Собственника или общему имуществу  в многоквартирном доме неправомерными действиями Управляющей организации, по требованию любой из Сторон Договора составляется акт, а также дефектная ведомость.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6.4. Акт подписывается комиссией, состоящей из трех человек, в том числе представителя Управляющей организации (обязательно). О времени и месте осмотра поврежденного имущества, составления акта извещаются все заинтересованные лица: собственник (член семьи собственника), имуществу которого причинен вред, лицо, виновное в причинении вреда (в том числе представитель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осмотр и составление акта производятся в их отсутствие.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6.5. Акт должен содержать: дату и время его составления; дату, время и характер нарушения,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Акт составляется комиссией в трех экземплярах. Один экземпляр акта вручается </w:t>
      </w:r>
      <w:proofErr w:type="spell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причинителю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вреда под расписку, второй – лицу, которому причинен вред, третий остается в Управляющей организации.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7. ПОРЯДОК ИЗМЕНЕНИЯ И РАСТОРЖЕНИЯ ДОГОВОРА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7.1. Изменение и (или) расторжение Договора осуществляется в порядке, предусмотренном гражданским и жилищным  законодательством.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7.2. Договор может быть расторгнут: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lastRenderedPageBreak/>
        <w:t>7.2.1. В одностороннем порядке: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а) по инициативе Собственника в случае: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невыполнения условий Договора Управляющей организацией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при переходе многоквартирных (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ого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) домов (а) в управление другой  управляющей компании по результатам открытого конкурса.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-введение в отношении Управляющей организации любой из процедур банкротства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б) по инициативе Управляющей организации в случае: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- когда неполное внесение плательщиками платы по Договору приводит к невозможности для Управляющей организации исполнять условия Договора, в </w:t>
      </w:r>
      <w:proofErr w:type="spell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т.ч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ею у </w:t>
      </w:r>
      <w:proofErr w:type="spell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организации. Под таким неполным внесением плательщиками платы по Договору признается случай, когда суммарный размер задолженности плательщиков по внесению платы по Договору за последние 6 календарных месяцев превышает определенную в соответствии с Договором цену Договора за один месяц.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7.2.2. По соглашению Сторон.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7.2.3. В судебном порядке в соответствии с нормами гражданского законодательства.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7.2.4. В случае ликвидации Управляющей организации.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7.2.5. В связи с окончанием срока действия Договора.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7.3. Договор в одностороннем порядке по инициативе любой из Сторон считается расторгнутым через один месяц с момента направления другой Стороне письменного заявления.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7.4. В случае расторжения Договора в одностороннем порядке по инициативе Управляющей организации по основаниям, указанным в Договоре, Управляющая организация одновременно должна уведомить органы местного самоуправления для принятия ими соответствующих решений.</w:t>
      </w:r>
    </w:p>
    <w:p w:rsidR="003D1954" w:rsidRDefault="003D1954" w:rsidP="003D1954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В случае переплаты плательщиками средств за услуги по Договору на момент его расторжения Управляющая организация обязана уведомить их о сумме переплаты. Получить от плательщика распоряжение о перечислении излишне полученных ей средств на указанный им счет в течение 1 месяца со дня расторжения  Договора</w:t>
      </w:r>
    </w:p>
    <w:p w:rsidR="003D1954" w:rsidRDefault="003D1954" w:rsidP="003D1954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В случае недоплаты  Собственником (нанимателем)  средств за услуги по Договору на момент его расторжения Управляющая организация обязана уведомить Собственника (нанимателя) о сумме недоплаты. Собственник (наниматель) перечисляет недополученные Управляющей организацией средства на ее расчетный счет в течение 1 месяца со дня расторжения  Договора.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8. ОСОБЫЕ УСЛОВИЯ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Все споры, возникшие из Договора или в связи с ним, разрешаются Сторонами путем переговоров. В случае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,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9. ФОРС-МАЖОР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lastRenderedPageBreak/>
        <w:t>9.1. Управляющая организация,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10. СРОК ДЕЙСТВИЯ ДОГОВОРА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10.1. Договор заключен сроком до ------------------года, и вступает в силу с «-» -------- 2014 года.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10.2. Договор может быть продлен на 3 месяца, если: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товарищество собственников жилья, либо жилищный кооператив или иной специализированный потребительский кооператив не зарегистрированы (в соответствии со ст. 114 ЖК РФ) на основании решения общего собрания о выборе способа управления многоквартирным домом;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не приступила к выполнению договора управления многоквартирным домом.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10.3. Договор составлен в двух экземплярах, имеющих одинаковую юридическую силу, по одному для каждой из Сторон. Все приложения к Договору являются его неотъемлемой частью. Договор составлен на ---- страницах и содержит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-- 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приложения на ---- листах: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Приложение № 1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 «Состав и состояние общего имущества многоквартирного дома по адресу  Борский, п. ППК, ул. 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Садовая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, д. 7».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lastRenderedPageBreak/>
        <w:t>Приложение № 2</w:t>
      </w: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«Перечень обязательных работ по содержанию общего имущества собственников помещений в многоквартирном доме по адресу: Борский, п. ППК, ул. Садовая, д. 7».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11. ПОДПИСИ СТОРОН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Управляющая организация:                                                                               Собственник помещений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  <w:t>ООО «Фрегат»                                                                                                        в многоквартирном доме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A"/>
          <w:sz w:val="32"/>
          <w:szCs w:val="32"/>
          <w:vertAlign w:val="subscript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32"/>
          <w:szCs w:val="32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Юридический адрес:                                                                                                   Почтовый адрес: 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Нижегородская область                                                                                              Нижегородская область 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proofErr w:type="spell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г</w:t>
      </w:r>
      <w:proofErr w:type="gram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.Б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ор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, ул. Чугунова, д. 5, </w:t>
      </w:r>
      <w:proofErr w:type="spellStart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кв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 37                                                 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тел. 6-16-99, факс 6-19-99                                                                                            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>Директор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A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bscript"/>
        </w:rPr>
        <w:t xml:space="preserve">__________Тихонов М.С.                                                                                     </w:t>
      </w:r>
    </w:p>
    <w:p w:rsidR="003D1954" w:rsidRDefault="003D1954" w:rsidP="003D1954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color w:val="00000A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3D1954" w:rsidRDefault="003D1954" w:rsidP="003D1954"/>
    <w:p w:rsidR="00463052" w:rsidRDefault="00463052"/>
    <w:sectPr w:rsidR="00463052" w:rsidSect="003D1954">
      <w:pgSz w:w="11906" w:h="16838" w:code="9"/>
      <w:pgMar w:top="851" w:right="680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F34"/>
    <w:multiLevelType w:val="multilevel"/>
    <w:tmpl w:val="3F5CFEC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2880" w:hanging="720"/>
      </w:pPr>
    </w:lvl>
    <w:lvl w:ilvl="5">
      <w:start w:val="1"/>
      <w:numFmt w:val="decimal"/>
      <w:lvlText w:val="%1.%2.%3.%4.%5.%6."/>
      <w:lvlJc w:val="left"/>
      <w:pPr>
        <w:ind w:left="3420" w:hanging="720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60" w:hanging="1080"/>
      </w:pPr>
    </w:lvl>
    <w:lvl w:ilvl="8">
      <w:start w:val="1"/>
      <w:numFmt w:val="decimal"/>
      <w:lvlText w:val="%1.%2.%3.%4.%5.%6.%7.%8.%9."/>
      <w:lvlJc w:val="left"/>
      <w:pPr>
        <w:ind w:left="5400" w:hanging="1080"/>
      </w:pPr>
    </w:lvl>
  </w:abstractNum>
  <w:abstractNum w:abstractNumId="1">
    <w:nsid w:val="258C2C9F"/>
    <w:multiLevelType w:val="multilevel"/>
    <w:tmpl w:val="1F4C2558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4"/>
      <w:numFmt w:val="decimal"/>
      <w:lvlText w:val="%1.%2"/>
      <w:lvlJc w:val="left"/>
      <w:pPr>
        <w:ind w:left="675" w:hanging="405"/>
      </w:pPr>
    </w:lvl>
    <w:lvl w:ilvl="2">
      <w:start w:val="13"/>
      <w:numFmt w:val="decimal"/>
      <w:lvlText w:val="%1.%2.%3"/>
      <w:lvlJc w:val="left"/>
      <w:pPr>
        <w:ind w:left="945" w:hanging="405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1800" w:hanging="720"/>
      </w:pPr>
    </w:lvl>
    <w:lvl w:ilvl="5">
      <w:start w:val="1"/>
      <w:numFmt w:val="decimal"/>
      <w:lvlText w:val="%1.%2.%3.%4.%5.%6"/>
      <w:lvlJc w:val="left"/>
      <w:pPr>
        <w:ind w:left="2070" w:hanging="720"/>
      </w:pPr>
    </w:lvl>
    <w:lvl w:ilvl="6">
      <w:start w:val="1"/>
      <w:numFmt w:val="decimal"/>
      <w:lvlText w:val="%1.%2.%3.%4.%5.%6.%7"/>
      <w:lvlJc w:val="left"/>
      <w:pPr>
        <w:ind w:left="2700" w:hanging="1080"/>
      </w:pPr>
    </w:lvl>
    <w:lvl w:ilvl="7">
      <w:start w:val="1"/>
      <w:numFmt w:val="decimal"/>
      <w:lvlText w:val="%1.%2.%3.%4.%5.%6.%7.%8"/>
      <w:lvlJc w:val="left"/>
      <w:pPr>
        <w:ind w:left="2970" w:hanging="1080"/>
      </w:pPr>
    </w:lvl>
    <w:lvl w:ilvl="8">
      <w:start w:val="1"/>
      <w:numFmt w:val="decimal"/>
      <w:lvlText w:val="%1.%2.%3.%4.%5.%6.%7.%8.%9"/>
      <w:lvlJc w:val="left"/>
      <w:pPr>
        <w:ind w:left="3240" w:hanging="1080"/>
      </w:pPr>
    </w:lvl>
  </w:abstractNum>
  <w:num w:numId="1">
    <w:abstractNumId w:val="1"/>
    <w:lvlOverride w:ilvl="0">
      <w:startOverride w:val="3"/>
    </w:lvlOverride>
    <w:lvlOverride w:ilvl="1">
      <w:startOverride w:val="4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13"/>
    <w:rsid w:val="000068D4"/>
    <w:rsid w:val="00007771"/>
    <w:rsid w:val="00012471"/>
    <w:rsid w:val="0001646C"/>
    <w:rsid w:val="000202A7"/>
    <w:rsid w:val="000233B5"/>
    <w:rsid w:val="000304AA"/>
    <w:rsid w:val="000313B4"/>
    <w:rsid w:val="00035C4E"/>
    <w:rsid w:val="00036490"/>
    <w:rsid w:val="000368F8"/>
    <w:rsid w:val="0003733B"/>
    <w:rsid w:val="00040AB6"/>
    <w:rsid w:val="00040DAA"/>
    <w:rsid w:val="000419B8"/>
    <w:rsid w:val="00047FA4"/>
    <w:rsid w:val="000545B3"/>
    <w:rsid w:val="00054972"/>
    <w:rsid w:val="00055163"/>
    <w:rsid w:val="00060275"/>
    <w:rsid w:val="00061755"/>
    <w:rsid w:val="00070D07"/>
    <w:rsid w:val="00074690"/>
    <w:rsid w:val="000750D7"/>
    <w:rsid w:val="00076E3C"/>
    <w:rsid w:val="000772B8"/>
    <w:rsid w:val="000A2B5D"/>
    <w:rsid w:val="000A3E37"/>
    <w:rsid w:val="000A4B81"/>
    <w:rsid w:val="000A7D54"/>
    <w:rsid w:val="000B53EC"/>
    <w:rsid w:val="000C68CA"/>
    <w:rsid w:val="000D07D4"/>
    <w:rsid w:val="000D3DD7"/>
    <w:rsid w:val="000D4E4A"/>
    <w:rsid w:val="000D6A36"/>
    <w:rsid w:val="000E2C4B"/>
    <w:rsid w:val="000E4009"/>
    <w:rsid w:val="000E4A52"/>
    <w:rsid w:val="000E797E"/>
    <w:rsid w:val="000F52B6"/>
    <w:rsid w:val="0010405C"/>
    <w:rsid w:val="001051E1"/>
    <w:rsid w:val="00105410"/>
    <w:rsid w:val="00105CA2"/>
    <w:rsid w:val="00106894"/>
    <w:rsid w:val="00107840"/>
    <w:rsid w:val="001210CD"/>
    <w:rsid w:val="001218E8"/>
    <w:rsid w:val="00126C75"/>
    <w:rsid w:val="00130C9D"/>
    <w:rsid w:val="00135A5C"/>
    <w:rsid w:val="001466EF"/>
    <w:rsid w:val="00147998"/>
    <w:rsid w:val="001506A2"/>
    <w:rsid w:val="0015510A"/>
    <w:rsid w:val="00160349"/>
    <w:rsid w:val="00162948"/>
    <w:rsid w:val="00163230"/>
    <w:rsid w:val="00163CC2"/>
    <w:rsid w:val="00171396"/>
    <w:rsid w:val="001765E5"/>
    <w:rsid w:val="00183098"/>
    <w:rsid w:val="0018677D"/>
    <w:rsid w:val="001924E2"/>
    <w:rsid w:val="0019585D"/>
    <w:rsid w:val="00195C88"/>
    <w:rsid w:val="00196A11"/>
    <w:rsid w:val="001A5D6C"/>
    <w:rsid w:val="001B2BFE"/>
    <w:rsid w:val="001B4F6C"/>
    <w:rsid w:val="001C4B63"/>
    <w:rsid w:val="001C4F21"/>
    <w:rsid w:val="001D2BF1"/>
    <w:rsid w:val="001D3A1E"/>
    <w:rsid w:val="001D60C1"/>
    <w:rsid w:val="001E2226"/>
    <w:rsid w:val="001E52E6"/>
    <w:rsid w:val="001F18AA"/>
    <w:rsid w:val="001F2C88"/>
    <w:rsid w:val="001F4C3A"/>
    <w:rsid w:val="002003AA"/>
    <w:rsid w:val="0020285F"/>
    <w:rsid w:val="002063FF"/>
    <w:rsid w:val="0020658E"/>
    <w:rsid w:val="00207738"/>
    <w:rsid w:val="002119D8"/>
    <w:rsid w:val="00211C20"/>
    <w:rsid w:val="00212078"/>
    <w:rsid w:val="00212A4C"/>
    <w:rsid w:val="002132BB"/>
    <w:rsid w:val="00215254"/>
    <w:rsid w:val="002205DE"/>
    <w:rsid w:val="00221003"/>
    <w:rsid w:val="00225013"/>
    <w:rsid w:val="002263BE"/>
    <w:rsid w:val="00226467"/>
    <w:rsid w:val="0023187A"/>
    <w:rsid w:val="0023376D"/>
    <w:rsid w:val="00243AB7"/>
    <w:rsid w:val="00250365"/>
    <w:rsid w:val="002515EF"/>
    <w:rsid w:val="00251FC4"/>
    <w:rsid w:val="0025540F"/>
    <w:rsid w:val="002559A0"/>
    <w:rsid w:val="002564EB"/>
    <w:rsid w:val="00260116"/>
    <w:rsid w:val="00260C95"/>
    <w:rsid w:val="0026335D"/>
    <w:rsid w:val="002657DE"/>
    <w:rsid w:val="002668C2"/>
    <w:rsid w:val="0026725B"/>
    <w:rsid w:val="00270F4D"/>
    <w:rsid w:val="0027135C"/>
    <w:rsid w:val="002720DD"/>
    <w:rsid w:val="0027565B"/>
    <w:rsid w:val="002825BE"/>
    <w:rsid w:val="00284679"/>
    <w:rsid w:val="00284BA9"/>
    <w:rsid w:val="00286D93"/>
    <w:rsid w:val="002919BA"/>
    <w:rsid w:val="0029420F"/>
    <w:rsid w:val="00297D46"/>
    <w:rsid w:val="002A0186"/>
    <w:rsid w:val="002A5B92"/>
    <w:rsid w:val="002B39DE"/>
    <w:rsid w:val="002B6D60"/>
    <w:rsid w:val="002C19A3"/>
    <w:rsid w:val="002C3C01"/>
    <w:rsid w:val="002C3E95"/>
    <w:rsid w:val="002C5B35"/>
    <w:rsid w:val="002C64DD"/>
    <w:rsid w:val="002C69A2"/>
    <w:rsid w:val="002D1D67"/>
    <w:rsid w:val="002D3112"/>
    <w:rsid w:val="002D3902"/>
    <w:rsid w:val="002D6813"/>
    <w:rsid w:val="002F0F78"/>
    <w:rsid w:val="002F1EAB"/>
    <w:rsid w:val="002F1ED7"/>
    <w:rsid w:val="002F2D23"/>
    <w:rsid w:val="002F3029"/>
    <w:rsid w:val="002F4437"/>
    <w:rsid w:val="002F4817"/>
    <w:rsid w:val="0030141E"/>
    <w:rsid w:val="00303DE1"/>
    <w:rsid w:val="003041DE"/>
    <w:rsid w:val="00307652"/>
    <w:rsid w:val="00307E02"/>
    <w:rsid w:val="0031077D"/>
    <w:rsid w:val="0031414F"/>
    <w:rsid w:val="003141A5"/>
    <w:rsid w:val="0032016C"/>
    <w:rsid w:val="003306C9"/>
    <w:rsid w:val="00334084"/>
    <w:rsid w:val="00336676"/>
    <w:rsid w:val="00336970"/>
    <w:rsid w:val="00340E29"/>
    <w:rsid w:val="003416E2"/>
    <w:rsid w:val="00347145"/>
    <w:rsid w:val="00347CA9"/>
    <w:rsid w:val="00354D3D"/>
    <w:rsid w:val="003572CA"/>
    <w:rsid w:val="00362E72"/>
    <w:rsid w:val="00366868"/>
    <w:rsid w:val="00370685"/>
    <w:rsid w:val="00373293"/>
    <w:rsid w:val="003735E0"/>
    <w:rsid w:val="00375AD8"/>
    <w:rsid w:val="00375D16"/>
    <w:rsid w:val="00385455"/>
    <w:rsid w:val="00387EB2"/>
    <w:rsid w:val="00390155"/>
    <w:rsid w:val="003910CD"/>
    <w:rsid w:val="003A02AA"/>
    <w:rsid w:val="003A04D2"/>
    <w:rsid w:val="003A07D8"/>
    <w:rsid w:val="003A52A7"/>
    <w:rsid w:val="003B103A"/>
    <w:rsid w:val="003B38C5"/>
    <w:rsid w:val="003B5AEA"/>
    <w:rsid w:val="003C60D9"/>
    <w:rsid w:val="003C65D3"/>
    <w:rsid w:val="003C692C"/>
    <w:rsid w:val="003C7712"/>
    <w:rsid w:val="003C7EB0"/>
    <w:rsid w:val="003D1954"/>
    <w:rsid w:val="003E3043"/>
    <w:rsid w:val="003E3603"/>
    <w:rsid w:val="003E7BD0"/>
    <w:rsid w:val="003E7D35"/>
    <w:rsid w:val="003F1AB8"/>
    <w:rsid w:val="003F4E80"/>
    <w:rsid w:val="00400DFC"/>
    <w:rsid w:val="00402295"/>
    <w:rsid w:val="004046E4"/>
    <w:rsid w:val="0040475A"/>
    <w:rsid w:val="00407D40"/>
    <w:rsid w:val="004102FA"/>
    <w:rsid w:val="004133B4"/>
    <w:rsid w:val="004170A6"/>
    <w:rsid w:val="00422029"/>
    <w:rsid w:val="0042228C"/>
    <w:rsid w:val="00423CF2"/>
    <w:rsid w:val="0042573C"/>
    <w:rsid w:val="00427F32"/>
    <w:rsid w:val="00431AD8"/>
    <w:rsid w:val="00437EC2"/>
    <w:rsid w:val="0044212F"/>
    <w:rsid w:val="0044726A"/>
    <w:rsid w:val="00450D25"/>
    <w:rsid w:val="004536F1"/>
    <w:rsid w:val="00454EE0"/>
    <w:rsid w:val="00463052"/>
    <w:rsid w:val="00465496"/>
    <w:rsid w:val="0047353A"/>
    <w:rsid w:val="004742C5"/>
    <w:rsid w:val="00474B41"/>
    <w:rsid w:val="004772BF"/>
    <w:rsid w:val="00477B36"/>
    <w:rsid w:val="0048205C"/>
    <w:rsid w:val="0048269E"/>
    <w:rsid w:val="00491DC8"/>
    <w:rsid w:val="0049238A"/>
    <w:rsid w:val="00496E23"/>
    <w:rsid w:val="00496F73"/>
    <w:rsid w:val="004973F7"/>
    <w:rsid w:val="004A43E5"/>
    <w:rsid w:val="004B1A6A"/>
    <w:rsid w:val="004B2F94"/>
    <w:rsid w:val="004B71C2"/>
    <w:rsid w:val="004C0A20"/>
    <w:rsid w:val="004C214D"/>
    <w:rsid w:val="004C3883"/>
    <w:rsid w:val="004C56C8"/>
    <w:rsid w:val="004D0840"/>
    <w:rsid w:val="004D0F2A"/>
    <w:rsid w:val="004D2D8B"/>
    <w:rsid w:val="004D45BD"/>
    <w:rsid w:val="004D78A5"/>
    <w:rsid w:val="004F1416"/>
    <w:rsid w:val="004F60FE"/>
    <w:rsid w:val="004F70DB"/>
    <w:rsid w:val="00505CC7"/>
    <w:rsid w:val="00506E51"/>
    <w:rsid w:val="00507A18"/>
    <w:rsid w:val="0051168F"/>
    <w:rsid w:val="0052119E"/>
    <w:rsid w:val="00521345"/>
    <w:rsid w:val="00521AA9"/>
    <w:rsid w:val="00521F36"/>
    <w:rsid w:val="0052781D"/>
    <w:rsid w:val="00533DF3"/>
    <w:rsid w:val="00536B2B"/>
    <w:rsid w:val="005372EA"/>
    <w:rsid w:val="005417B8"/>
    <w:rsid w:val="00542CFC"/>
    <w:rsid w:val="005475A1"/>
    <w:rsid w:val="0055055D"/>
    <w:rsid w:val="005703C0"/>
    <w:rsid w:val="005711BC"/>
    <w:rsid w:val="00571C56"/>
    <w:rsid w:val="00575FBA"/>
    <w:rsid w:val="0057743C"/>
    <w:rsid w:val="00577CAB"/>
    <w:rsid w:val="00580202"/>
    <w:rsid w:val="00581235"/>
    <w:rsid w:val="00581394"/>
    <w:rsid w:val="00591197"/>
    <w:rsid w:val="00592BE2"/>
    <w:rsid w:val="0059638C"/>
    <w:rsid w:val="005A141F"/>
    <w:rsid w:val="005A2482"/>
    <w:rsid w:val="005A76DD"/>
    <w:rsid w:val="005C379D"/>
    <w:rsid w:val="005C624D"/>
    <w:rsid w:val="005D055D"/>
    <w:rsid w:val="005E4FC9"/>
    <w:rsid w:val="005E7BC1"/>
    <w:rsid w:val="005F05EB"/>
    <w:rsid w:val="005F09BE"/>
    <w:rsid w:val="005F2A0A"/>
    <w:rsid w:val="005F5350"/>
    <w:rsid w:val="005F5B3C"/>
    <w:rsid w:val="006029CE"/>
    <w:rsid w:val="00603229"/>
    <w:rsid w:val="0060464C"/>
    <w:rsid w:val="006078ED"/>
    <w:rsid w:val="00611318"/>
    <w:rsid w:val="0061655B"/>
    <w:rsid w:val="00617500"/>
    <w:rsid w:val="006202F3"/>
    <w:rsid w:val="00620CC9"/>
    <w:rsid w:val="00620ECF"/>
    <w:rsid w:val="00625541"/>
    <w:rsid w:val="006300BF"/>
    <w:rsid w:val="00633575"/>
    <w:rsid w:val="00636BE5"/>
    <w:rsid w:val="006408B4"/>
    <w:rsid w:val="006420AE"/>
    <w:rsid w:val="0064664B"/>
    <w:rsid w:val="00660F1C"/>
    <w:rsid w:val="0066454E"/>
    <w:rsid w:val="006710FD"/>
    <w:rsid w:val="00673D37"/>
    <w:rsid w:val="006811CA"/>
    <w:rsid w:val="00683536"/>
    <w:rsid w:val="006904F6"/>
    <w:rsid w:val="006913E8"/>
    <w:rsid w:val="00691E31"/>
    <w:rsid w:val="006A23CF"/>
    <w:rsid w:val="006B7D73"/>
    <w:rsid w:val="006C20BB"/>
    <w:rsid w:val="006C36E2"/>
    <w:rsid w:val="006D0786"/>
    <w:rsid w:val="006D319A"/>
    <w:rsid w:val="006D459F"/>
    <w:rsid w:val="006E16FD"/>
    <w:rsid w:val="006E331C"/>
    <w:rsid w:val="006E59C2"/>
    <w:rsid w:val="006E6F1E"/>
    <w:rsid w:val="006F5363"/>
    <w:rsid w:val="006F61C3"/>
    <w:rsid w:val="006F7291"/>
    <w:rsid w:val="007007F9"/>
    <w:rsid w:val="00701279"/>
    <w:rsid w:val="00703603"/>
    <w:rsid w:val="007041BC"/>
    <w:rsid w:val="0070738C"/>
    <w:rsid w:val="0070750A"/>
    <w:rsid w:val="007111BA"/>
    <w:rsid w:val="0071256A"/>
    <w:rsid w:val="0071276C"/>
    <w:rsid w:val="00713092"/>
    <w:rsid w:val="00714A69"/>
    <w:rsid w:val="00720D7F"/>
    <w:rsid w:val="00721735"/>
    <w:rsid w:val="00721C5D"/>
    <w:rsid w:val="00743541"/>
    <w:rsid w:val="00744F7E"/>
    <w:rsid w:val="00747C00"/>
    <w:rsid w:val="00753867"/>
    <w:rsid w:val="00756C41"/>
    <w:rsid w:val="00761F90"/>
    <w:rsid w:val="00761FF9"/>
    <w:rsid w:val="007624A9"/>
    <w:rsid w:val="00777633"/>
    <w:rsid w:val="0078343B"/>
    <w:rsid w:val="007851A0"/>
    <w:rsid w:val="007853D4"/>
    <w:rsid w:val="00791850"/>
    <w:rsid w:val="00791C9D"/>
    <w:rsid w:val="00793985"/>
    <w:rsid w:val="007A0F65"/>
    <w:rsid w:val="007A2564"/>
    <w:rsid w:val="007A425B"/>
    <w:rsid w:val="007B182B"/>
    <w:rsid w:val="007B3F75"/>
    <w:rsid w:val="007C473A"/>
    <w:rsid w:val="007D1B1D"/>
    <w:rsid w:val="007D22DF"/>
    <w:rsid w:val="007D7130"/>
    <w:rsid w:val="007E2758"/>
    <w:rsid w:val="007F06FB"/>
    <w:rsid w:val="007F1CF4"/>
    <w:rsid w:val="007F3B02"/>
    <w:rsid w:val="007F4E91"/>
    <w:rsid w:val="007F7472"/>
    <w:rsid w:val="0080463D"/>
    <w:rsid w:val="0080627B"/>
    <w:rsid w:val="00806DB0"/>
    <w:rsid w:val="00810D70"/>
    <w:rsid w:val="00812105"/>
    <w:rsid w:val="00814039"/>
    <w:rsid w:val="0081617A"/>
    <w:rsid w:val="008207FC"/>
    <w:rsid w:val="008314BF"/>
    <w:rsid w:val="00835006"/>
    <w:rsid w:val="00835434"/>
    <w:rsid w:val="008354BA"/>
    <w:rsid w:val="00835EEA"/>
    <w:rsid w:val="00854205"/>
    <w:rsid w:val="008544D3"/>
    <w:rsid w:val="00856EED"/>
    <w:rsid w:val="0085725B"/>
    <w:rsid w:val="00860D05"/>
    <w:rsid w:val="00873389"/>
    <w:rsid w:val="0088053E"/>
    <w:rsid w:val="00887158"/>
    <w:rsid w:val="00887259"/>
    <w:rsid w:val="008924B8"/>
    <w:rsid w:val="00894862"/>
    <w:rsid w:val="00894EBD"/>
    <w:rsid w:val="00896717"/>
    <w:rsid w:val="008A1738"/>
    <w:rsid w:val="008A4812"/>
    <w:rsid w:val="008B157F"/>
    <w:rsid w:val="008B5717"/>
    <w:rsid w:val="008B72CE"/>
    <w:rsid w:val="008C7433"/>
    <w:rsid w:val="008D1FFF"/>
    <w:rsid w:val="008D2A2B"/>
    <w:rsid w:val="008D493F"/>
    <w:rsid w:val="008D6A95"/>
    <w:rsid w:val="008D6DCB"/>
    <w:rsid w:val="008D72DC"/>
    <w:rsid w:val="008E14EE"/>
    <w:rsid w:val="008E339F"/>
    <w:rsid w:val="008E652B"/>
    <w:rsid w:val="008E65D8"/>
    <w:rsid w:val="008F2FB9"/>
    <w:rsid w:val="008F5D05"/>
    <w:rsid w:val="008F7A12"/>
    <w:rsid w:val="00900516"/>
    <w:rsid w:val="0090188D"/>
    <w:rsid w:val="00902A0B"/>
    <w:rsid w:val="00902BE0"/>
    <w:rsid w:val="0090313F"/>
    <w:rsid w:val="0090404F"/>
    <w:rsid w:val="00905406"/>
    <w:rsid w:val="00906096"/>
    <w:rsid w:val="0090772D"/>
    <w:rsid w:val="00910FBB"/>
    <w:rsid w:val="00911396"/>
    <w:rsid w:val="00911699"/>
    <w:rsid w:val="00912988"/>
    <w:rsid w:val="00914913"/>
    <w:rsid w:val="00931AF1"/>
    <w:rsid w:val="009324B7"/>
    <w:rsid w:val="00934881"/>
    <w:rsid w:val="00936243"/>
    <w:rsid w:val="0093673B"/>
    <w:rsid w:val="009378FC"/>
    <w:rsid w:val="009406D3"/>
    <w:rsid w:val="00945484"/>
    <w:rsid w:val="00947535"/>
    <w:rsid w:val="009511FA"/>
    <w:rsid w:val="009517A5"/>
    <w:rsid w:val="009528AC"/>
    <w:rsid w:val="0095397F"/>
    <w:rsid w:val="0095476F"/>
    <w:rsid w:val="00957ABA"/>
    <w:rsid w:val="00966662"/>
    <w:rsid w:val="00966830"/>
    <w:rsid w:val="00970F81"/>
    <w:rsid w:val="00972069"/>
    <w:rsid w:val="0097507B"/>
    <w:rsid w:val="009779FF"/>
    <w:rsid w:val="009830C5"/>
    <w:rsid w:val="00983A11"/>
    <w:rsid w:val="00984D40"/>
    <w:rsid w:val="00984F1C"/>
    <w:rsid w:val="0099030E"/>
    <w:rsid w:val="00992127"/>
    <w:rsid w:val="00992EB5"/>
    <w:rsid w:val="009A161B"/>
    <w:rsid w:val="009A2931"/>
    <w:rsid w:val="009A7B85"/>
    <w:rsid w:val="009B3785"/>
    <w:rsid w:val="009B3C67"/>
    <w:rsid w:val="009B4169"/>
    <w:rsid w:val="009B6CBD"/>
    <w:rsid w:val="009C1267"/>
    <w:rsid w:val="009D5677"/>
    <w:rsid w:val="009D6229"/>
    <w:rsid w:val="009E1CDE"/>
    <w:rsid w:val="00A051D6"/>
    <w:rsid w:val="00A10E7D"/>
    <w:rsid w:val="00A12087"/>
    <w:rsid w:val="00A1330A"/>
    <w:rsid w:val="00A13518"/>
    <w:rsid w:val="00A150D6"/>
    <w:rsid w:val="00A20927"/>
    <w:rsid w:val="00A20BFB"/>
    <w:rsid w:val="00A22EF9"/>
    <w:rsid w:val="00A2346E"/>
    <w:rsid w:val="00A242BB"/>
    <w:rsid w:val="00A25A8A"/>
    <w:rsid w:val="00A3193B"/>
    <w:rsid w:val="00A31F65"/>
    <w:rsid w:val="00A33574"/>
    <w:rsid w:val="00A37A54"/>
    <w:rsid w:val="00A44032"/>
    <w:rsid w:val="00A474E3"/>
    <w:rsid w:val="00A5577C"/>
    <w:rsid w:val="00A602D3"/>
    <w:rsid w:val="00A60538"/>
    <w:rsid w:val="00A617D2"/>
    <w:rsid w:val="00A64645"/>
    <w:rsid w:val="00A6583C"/>
    <w:rsid w:val="00A658A1"/>
    <w:rsid w:val="00A66C58"/>
    <w:rsid w:val="00A714A7"/>
    <w:rsid w:val="00A730EB"/>
    <w:rsid w:val="00A7373C"/>
    <w:rsid w:val="00A7414F"/>
    <w:rsid w:val="00A74265"/>
    <w:rsid w:val="00A7663C"/>
    <w:rsid w:val="00A81910"/>
    <w:rsid w:val="00A8734A"/>
    <w:rsid w:val="00A92175"/>
    <w:rsid w:val="00A92D2C"/>
    <w:rsid w:val="00A971FD"/>
    <w:rsid w:val="00AA0AFA"/>
    <w:rsid w:val="00AA122A"/>
    <w:rsid w:val="00AA7F3D"/>
    <w:rsid w:val="00AB38A0"/>
    <w:rsid w:val="00AB3D18"/>
    <w:rsid w:val="00AB62CC"/>
    <w:rsid w:val="00AC249A"/>
    <w:rsid w:val="00AC6FEB"/>
    <w:rsid w:val="00AC723D"/>
    <w:rsid w:val="00AD03EB"/>
    <w:rsid w:val="00AD13D8"/>
    <w:rsid w:val="00AD4DF0"/>
    <w:rsid w:val="00AD4E92"/>
    <w:rsid w:val="00AE33D1"/>
    <w:rsid w:val="00AF0EA3"/>
    <w:rsid w:val="00AF6107"/>
    <w:rsid w:val="00AF7D33"/>
    <w:rsid w:val="00B00000"/>
    <w:rsid w:val="00B02765"/>
    <w:rsid w:val="00B1094A"/>
    <w:rsid w:val="00B11035"/>
    <w:rsid w:val="00B17E47"/>
    <w:rsid w:val="00B21F10"/>
    <w:rsid w:val="00B233A2"/>
    <w:rsid w:val="00B24767"/>
    <w:rsid w:val="00B26397"/>
    <w:rsid w:val="00B301F5"/>
    <w:rsid w:val="00B3159D"/>
    <w:rsid w:val="00B41C0D"/>
    <w:rsid w:val="00B44929"/>
    <w:rsid w:val="00B44937"/>
    <w:rsid w:val="00B53D52"/>
    <w:rsid w:val="00B55149"/>
    <w:rsid w:val="00B61F0E"/>
    <w:rsid w:val="00B62001"/>
    <w:rsid w:val="00B631A5"/>
    <w:rsid w:val="00B632B2"/>
    <w:rsid w:val="00B64F98"/>
    <w:rsid w:val="00B660F8"/>
    <w:rsid w:val="00B667BC"/>
    <w:rsid w:val="00B72E3A"/>
    <w:rsid w:val="00B74CF1"/>
    <w:rsid w:val="00B751BE"/>
    <w:rsid w:val="00B759F3"/>
    <w:rsid w:val="00B809E6"/>
    <w:rsid w:val="00B839FC"/>
    <w:rsid w:val="00B85903"/>
    <w:rsid w:val="00B86711"/>
    <w:rsid w:val="00B86783"/>
    <w:rsid w:val="00B86F7B"/>
    <w:rsid w:val="00B93F7C"/>
    <w:rsid w:val="00B9532D"/>
    <w:rsid w:val="00B9718A"/>
    <w:rsid w:val="00BA08DC"/>
    <w:rsid w:val="00BA1A35"/>
    <w:rsid w:val="00BA1DF6"/>
    <w:rsid w:val="00BA7ED6"/>
    <w:rsid w:val="00BB0256"/>
    <w:rsid w:val="00BB3BA9"/>
    <w:rsid w:val="00BB60B6"/>
    <w:rsid w:val="00BB7328"/>
    <w:rsid w:val="00BC0AE8"/>
    <w:rsid w:val="00BD0839"/>
    <w:rsid w:val="00BD37CA"/>
    <w:rsid w:val="00BD38FD"/>
    <w:rsid w:val="00BD3901"/>
    <w:rsid w:val="00BD4420"/>
    <w:rsid w:val="00BD4BFC"/>
    <w:rsid w:val="00BE47BC"/>
    <w:rsid w:val="00BE5547"/>
    <w:rsid w:val="00BE7183"/>
    <w:rsid w:val="00BF2BA4"/>
    <w:rsid w:val="00C06078"/>
    <w:rsid w:val="00C11906"/>
    <w:rsid w:val="00C12840"/>
    <w:rsid w:val="00C15DFA"/>
    <w:rsid w:val="00C20424"/>
    <w:rsid w:val="00C22940"/>
    <w:rsid w:val="00C22F6C"/>
    <w:rsid w:val="00C232B9"/>
    <w:rsid w:val="00C34BD4"/>
    <w:rsid w:val="00C3794E"/>
    <w:rsid w:val="00C4144E"/>
    <w:rsid w:val="00C51837"/>
    <w:rsid w:val="00C558B6"/>
    <w:rsid w:val="00C568C7"/>
    <w:rsid w:val="00C56C31"/>
    <w:rsid w:val="00C62491"/>
    <w:rsid w:val="00C67311"/>
    <w:rsid w:val="00C67C9D"/>
    <w:rsid w:val="00C74E54"/>
    <w:rsid w:val="00C85B24"/>
    <w:rsid w:val="00C91768"/>
    <w:rsid w:val="00C9182A"/>
    <w:rsid w:val="00C92BE7"/>
    <w:rsid w:val="00C969AD"/>
    <w:rsid w:val="00CA155D"/>
    <w:rsid w:val="00CA46B0"/>
    <w:rsid w:val="00CB0193"/>
    <w:rsid w:val="00CB09CD"/>
    <w:rsid w:val="00CB659C"/>
    <w:rsid w:val="00CC3044"/>
    <w:rsid w:val="00CD7DC1"/>
    <w:rsid w:val="00CE1E10"/>
    <w:rsid w:val="00CE292A"/>
    <w:rsid w:val="00CE7054"/>
    <w:rsid w:val="00CE7EBB"/>
    <w:rsid w:val="00CF1471"/>
    <w:rsid w:val="00CF2A25"/>
    <w:rsid w:val="00CF62F5"/>
    <w:rsid w:val="00CF6C51"/>
    <w:rsid w:val="00D00182"/>
    <w:rsid w:val="00D01095"/>
    <w:rsid w:val="00D03935"/>
    <w:rsid w:val="00D0412A"/>
    <w:rsid w:val="00D10085"/>
    <w:rsid w:val="00D12C13"/>
    <w:rsid w:val="00D1715D"/>
    <w:rsid w:val="00D20941"/>
    <w:rsid w:val="00D24F87"/>
    <w:rsid w:val="00D25CCB"/>
    <w:rsid w:val="00D276AE"/>
    <w:rsid w:val="00D31D73"/>
    <w:rsid w:val="00D364AB"/>
    <w:rsid w:val="00D4198B"/>
    <w:rsid w:val="00D42DBC"/>
    <w:rsid w:val="00D45DA0"/>
    <w:rsid w:val="00D4612F"/>
    <w:rsid w:val="00D4630A"/>
    <w:rsid w:val="00D47394"/>
    <w:rsid w:val="00D53B06"/>
    <w:rsid w:val="00D54D1E"/>
    <w:rsid w:val="00D63172"/>
    <w:rsid w:val="00D63A2B"/>
    <w:rsid w:val="00D64984"/>
    <w:rsid w:val="00D67EA6"/>
    <w:rsid w:val="00D72157"/>
    <w:rsid w:val="00D811EA"/>
    <w:rsid w:val="00D83262"/>
    <w:rsid w:val="00D84088"/>
    <w:rsid w:val="00D86AFB"/>
    <w:rsid w:val="00D90311"/>
    <w:rsid w:val="00DA0311"/>
    <w:rsid w:val="00DA24A1"/>
    <w:rsid w:val="00DA3403"/>
    <w:rsid w:val="00DA7E34"/>
    <w:rsid w:val="00DB0B47"/>
    <w:rsid w:val="00DB2448"/>
    <w:rsid w:val="00DB6892"/>
    <w:rsid w:val="00DB7EBC"/>
    <w:rsid w:val="00DC0161"/>
    <w:rsid w:val="00DC2AB6"/>
    <w:rsid w:val="00DC2D83"/>
    <w:rsid w:val="00DD23D7"/>
    <w:rsid w:val="00DD77F5"/>
    <w:rsid w:val="00DD7D37"/>
    <w:rsid w:val="00DE04BE"/>
    <w:rsid w:val="00DE3ABA"/>
    <w:rsid w:val="00DE502D"/>
    <w:rsid w:val="00DE7D85"/>
    <w:rsid w:val="00DF0FEA"/>
    <w:rsid w:val="00DF62F6"/>
    <w:rsid w:val="00DF75F6"/>
    <w:rsid w:val="00DF7833"/>
    <w:rsid w:val="00E02FC0"/>
    <w:rsid w:val="00E03613"/>
    <w:rsid w:val="00E06290"/>
    <w:rsid w:val="00E11808"/>
    <w:rsid w:val="00E12F2B"/>
    <w:rsid w:val="00E134F8"/>
    <w:rsid w:val="00E14551"/>
    <w:rsid w:val="00E1765D"/>
    <w:rsid w:val="00E17C19"/>
    <w:rsid w:val="00E2234C"/>
    <w:rsid w:val="00E24C27"/>
    <w:rsid w:val="00E25E9B"/>
    <w:rsid w:val="00E27D20"/>
    <w:rsid w:val="00E31C2D"/>
    <w:rsid w:val="00E33986"/>
    <w:rsid w:val="00E35817"/>
    <w:rsid w:val="00E37C77"/>
    <w:rsid w:val="00E40E43"/>
    <w:rsid w:val="00E56661"/>
    <w:rsid w:val="00E636C5"/>
    <w:rsid w:val="00E663E0"/>
    <w:rsid w:val="00E67F1B"/>
    <w:rsid w:val="00E70BCB"/>
    <w:rsid w:val="00E717B7"/>
    <w:rsid w:val="00E7414D"/>
    <w:rsid w:val="00E74276"/>
    <w:rsid w:val="00E77910"/>
    <w:rsid w:val="00E77FEE"/>
    <w:rsid w:val="00E80CB5"/>
    <w:rsid w:val="00E81CA3"/>
    <w:rsid w:val="00E84405"/>
    <w:rsid w:val="00E854C3"/>
    <w:rsid w:val="00E94AD9"/>
    <w:rsid w:val="00EA3DBF"/>
    <w:rsid w:val="00EA452C"/>
    <w:rsid w:val="00EA58BC"/>
    <w:rsid w:val="00EA5A70"/>
    <w:rsid w:val="00EA6955"/>
    <w:rsid w:val="00EB5303"/>
    <w:rsid w:val="00EC418E"/>
    <w:rsid w:val="00EC5D31"/>
    <w:rsid w:val="00ED1A31"/>
    <w:rsid w:val="00EE2C69"/>
    <w:rsid w:val="00EE3784"/>
    <w:rsid w:val="00EE431C"/>
    <w:rsid w:val="00EE435F"/>
    <w:rsid w:val="00EF67C4"/>
    <w:rsid w:val="00EF6F9C"/>
    <w:rsid w:val="00EF79E8"/>
    <w:rsid w:val="00F0128B"/>
    <w:rsid w:val="00F02403"/>
    <w:rsid w:val="00F0342A"/>
    <w:rsid w:val="00F03D1D"/>
    <w:rsid w:val="00F06892"/>
    <w:rsid w:val="00F06C7E"/>
    <w:rsid w:val="00F06DA1"/>
    <w:rsid w:val="00F10452"/>
    <w:rsid w:val="00F11EDC"/>
    <w:rsid w:val="00F13E0E"/>
    <w:rsid w:val="00F14C41"/>
    <w:rsid w:val="00F14E1A"/>
    <w:rsid w:val="00F16D9B"/>
    <w:rsid w:val="00F2012D"/>
    <w:rsid w:val="00F20AF7"/>
    <w:rsid w:val="00F261A6"/>
    <w:rsid w:val="00F30209"/>
    <w:rsid w:val="00F34996"/>
    <w:rsid w:val="00F360CD"/>
    <w:rsid w:val="00F41B15"/>
    <w:rsid w:val="00F470DD"/>
    <w:rsid w:val="00F505E1"/>
    <w:rsid w:val="00F51395"/>
    <w:rsid w:val="00F525B2"/>
    <w:rsid w:val="00F56EBA"/>
    <w:rsid w:val="00F614F0"/>
    <w:rsid w:val="00F63C71"/>
    <w:rsid w:val="00F71966"/>
    <w:rsid w:val="00F72D4A"/>
    <w:rsid w:val="00F733B9"/>
    <w:rsid w:val="00F75CC2"/>
    <w:rsid w:val="00F77A95"/>
    <w:rsid w:val="00F87E82"/>
    <w:rsid w:val="00F95000"/>
    <w:rsid w:val="00FA21B9"/>
    <w:rsid w:val="00FA385F"/>
    <w:rsid w:val="00FB0DA5"/>
    <w:rsid w:val="00FC0EF3"/>
    <w:rsid w:val="00FC2A45"/>
    <w:rsid w:val="00FC7C6A"/>
    <w:rsid w:val="00FD0A30"/>
    <w:rsid w:val="00FD0CCF"/>
    <w:rsid w:val="00FD42AB"/>
    <w:rsid w:val="00FD5098"/>
    <w:rsid w:val="00FD5768"/>
    <w:rsid w:val="00FD5AB3"/>
    <w:rsid w:val="00FD6076"/>
    <w:rsid w:val="00FE4041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2015-03-05T20:39:00Z</dcterms:created>
  <dcterms:modified xsi:type="dcterms:W3CDTF">2015-03-05T20:39:00Z</dcterms:modified>
</cp:coreProperties>
</file>